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8"/>
          <w:szCs w:val="28"/>
        </w:rPr>
      </w:pPr>
    </w:p>
    <w:p w:rsid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B62282">
        <w:rPr>
          <w:rFonts w:asciiTheme="majorHAnsi" w:hAnsiTheme="majorHAnsi" w:cs="Arial"/>
          <w:b/>
          <w:bCs/>
          <w:color w:val="000000"/>
        </w:rPr>
        <w:t>HELFRIED</w:t>
      </w:r>
      <w:r w:rsidRPr="00B62282">
        <w:rPr>
          <w:rFonts w:asciiTheme="majorHAnsi" w:hAnsiTheme="majorHAnsi" w:cs="Arial"/>
          <w:color w:val="000000"/>
        </w:rPr>
        <w:t xml:space="preserve">, die bis ins kleinste Detail ausgearbeitete Kunstfigur des österreichischen Komikers Christian Hölbling, sorgt seit dem Jahr 2000 für Freude bei den Freunden feinsinniger Kleinkunst. Er ist auf vielen Kabarettbühnen, Festivals und in </w:t>
      </w:r>
      <w:r w:rsidRPr="00B62282">
        <w:rPr>
          <w:rFonts w:asciiTheme="majorHAnsi" w:hAnsiTheme="majorHAnsi" w:cs="Arial"/>
          <w:color w:val="000000"/>
        </w:rPr>
        <w:t>zahlreichen Fernsehsendungen in Österreich, Deutschland und der Schweiz zu Gast. Für seine Programme wurde er mit etlichen Preisen ausgezeichnet, unter anderem mit dem renommierten Bonner „Prix Pantheon“.</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r w:rsidRPr="00B62282">
        <w:rPr>
          <w:rFonts w:asciiTheme="majorHAnsi" w:hAnsiTheme="majorHAnsi" w:cs="Arial"/>
          <w:b/>
          <w:bCs/>
          <w:color w:val="000000"/>
        </w:rPr>
        <w:t>Pressestimmen zu Helfried/Hölbling</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B62282">
        <w:rPr>
          <w:rFonts w:asciiTheme="majorHAnsi" w:hAnsiTheme="majorHAnsi" w:cs="Arial"/>
          <w:color w:val="000000"/>
        </w:rPr>
        <w:t>„Helfried ist</w:t>
      </w:r>
      <w:r w:rsidRPr="00B62282">
        <w:rPr>
          <w:rFonts w:asciiTheme="majorHAnsi" w:hAnsiTheme="majorHAnsi" w:cs="Arial"/>
          <w:color w:val="000000"/>
        </w:rPr>
        <w:t xml:space="preserve"> die zum Wahnsinn geronnene Normalität. Eine schrullige Figur wie Mister Bean, die man in anderen Ausführungen auch bei Helmut Qualtinger oder Loriot finden kann.“</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r w:rsidRPr="00B62282">
        <w:rPr>
          <w:rFonts w:asciiTheme="majorHAnsi" w:hAnsiTheme="majorHAnsi" w:cs="Arial"/>
          <w:i/>
          <w:iCs/>
          <w:color w:val="000000"/>
        </w:rPr>
        <w:t>Salzburger Nachrichten</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B62282">
        <w:rPr>
          <w:rFonts w:asciiTheme="majorHAnsi" w:hAnsiTheme="majorHAnsi" w:cs="Arial"/>
          <w:color w:val="000000"/>
        </w:rPr>
        <w:t>„Ein clownesker Grenzgänger zwischen korrekt und böse, der ambivalen</w:t>
      </w:r>
      <w:r w:rsidRPr="00B62282">
        <w:rPr>
          <w:rFonts w:asciiTheme="majorHAnsi" w:hAnsiTheme="majorHAnsi" w:cs="Arial"/>
          <w:color w:val="000000"/>
        </w:rPr>
        <w:t>te Gefühle hervorruft, vor allem aber saukomisch ist.“</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r w:rsidRPr="00B62282">
        <w:rPr>
          <w:rFonts w:asciiTheme="majorHAnsi" w:hAnsiTheme="majorHAnsi" w:cs="Arial"/>
          <w:i/>
          <w:iCs/>
          <w:color w:val="000000"/>
        </w:rPr>
        <w:t>Süddeutsche Zeitung (München)</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r w:rsidRPr="00B62282">
        <w:rPr>
          <w:rFonts w:asciiTheme="majorHAnsi" w:hAnsiTheme="majorHAnsi" w:cs="Arial"/>
          <w:color w:val="000000"/>
        </w:rPr>
        <w:t>„Helfrieds Humor ist rabenschwarz, und das ist kein Wunder, denn sein Schöpfer ist Österreicher. Höchst eigenwillig und geradezu bezaubernd ist die spezifische Mischung d</w:t>
      </w:r>
      <w:r w:rsidRPr="00B62282">
        <w:rPr>
          <w:rFonts w:asciiTheme="majorHAnsi" w:hAnsiTheme="majorHAnsi" w:cs="Arial"/>
          <w:color w:val="000000"/>
        </w:rPr>
        <w:t xml:space="preserve">es exzentrischen Pedanten, der neben einer Fülle an Einfällen und Pointen auch ein wunderbares skurilles Bewegungsrepertoire vorweisen kann.“ </w:t>
      </w:r>
      <w:r w:rsidRPr="00B62282">
        <w:rPr>
          <w:rFonts w:asciiTheme="majorHAnsi" w:hAnsiTheme="majorHAnsi" w:cs="Arial"/>
          <w:i/>
          <w:iCs/>
          <w:color w:val="000000"/>
        </w:rPr>
        <w:t>Kölnische Rundschau</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B62282">
        <w:rPr>
          <w:rFonts w:asciiTheme="majorHAnsi" w:hAnsiTheme="majorHAnsi" w:cs="Arial"/>
          <w:b/>
          <w:bCs/>
          <w:color w:val="000000"/>
        </w:rPr>
        <w:t>„</w:t>
      </w:r>
      <w:r w:rsidRPr="00B62282">
        <w:rPr>
          <w:rFonts w:asciiTheme="majorHAnsi" w:hAnsiTheme="majorHAnsi" w:cs="Arial"/>
          <w:color w:val="000000"/>
        </w:rPr>
        <w:t xml:space="preserve">Hölbling ist eine komische Figur gelungen, die sich weit aus dem Comedy-Sumpf der deutschen </w:t>
      </w:r>
      <w:r w:rsidRPr="00B62282">
        <w:rPr>
          <w:rFonts w:asciiTheme="majorHAnsi" w:hAnsiTheme="majorHAnsi" w:cs="Arial"/>
          <w:color w:val="000000"/>
        </w:rPr>
        <w:t>Lachlandschaft heraushebt.“</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r w:rsidRPr="00B62282">
        <w:rPr>
          <w:rFonts w:asciiTheme="majorHAnsi" w:hAnsiTheme="majorHAnsi" w:cs="Arial"/>
          <w:i/>
          <w:iCs/>
          <w:color w:val="000000"/>
        </w:rPr>
        <w:t>Münchner Merkur</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rPr>
      </w:pPr>
      <w:r w:rsidRPr="00B62282">
        <w:rPr>
          <w:rFonts w:asciiTheme="majorHAnsi" w:hAnsiTheme="majorHAnsi" w:cs="Arial"/>
          <w:color w:val="000000"/>
        </w:rPr>
        <w:t>„Rund und wohl durchdacht bis in die Haarspitzen.“</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r w:rsidRPr="00B62282">
        <w:rPr>
          <w:rFonts w:asciiTheme="majorHAnsi" w:hAnsiTheme="majorHAnsi" w:cs="Arial"/>
          <w:i/>
          <w:iCs/>
          <w:color w:val="000000"/>
        </w:rPr>
        <w:t>Kurier (Wien)</w:t>
      </w:r>
    </w:p>
    <w:p w:rsidR="00B62282" w:rsidRPr="00B62282" w:rsidRDefault="00B92645" w:rsidP="00B62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iCs/>
          <w:color w:val="000000"/>
        </w:rPr>
      </w:pPr>
    </w:p>
    <w:p w:rsidR="00B62282" w:rsidRPr="00B62282" w:rsidRDefault="00B92645" w:rsidP="00B62282">
      <w:pPr>
        <w:tabs>
          <w:tab w:val="center" w:pos="4819"/>
        </w:tabs>
        <w:jc w:val="both"/>
        <w:rPr>
          <w:rFonts w:asciiTheme="majorHAnsi" w:hAnsiTheme="majorHAnsi" w:cs="Arial"/>
          <w:i/>
          <w:iCs/>
          <w:color w:val="000000"/>
        </w:rPr>
      </w:pPr>
      <w:r w:rsidRPr="00B62282">
        <w:rPr>
          <w:rFonts w:asciiTheme="majorHAnsi" w:hAnsiTheme="majorHAnsi" w:cs="Arial"/>
          <w:color w:val="000000"/>
        </w:rPr>
        <w:t>„Die wohldosierte Grimasse zeigt Hölbling als legitimen Nachfolger eines Stan Laurel oder Buster Keaton. Und seine hinterfotzigen Texte sind alle</w:t>
      </w:r>
      <w:r w:rsidRPr="00B62282">
        <w:rPr>
          <w:rFonts w:asciiTheme="majorHAnsi" w:hAnsiTheme="majorHAnsi" w:cs="Arial"/>
          <w:color w:val="000000"/>
        </w:rPr>
        <w:t xml:space="preserve">rerste Comedy-Güte.“ </w:t>
      </w:r>
      <w:r w:rsidRPr="00B62282">
        <w:rPr>
          <w:rFonts w:asciiTheme="majorHAnsi" w:hAnsiTheme="majorHAnsi" w:cs="Arial"/>
          <w:i/>
          <w:iCs/>
          <w:color w:val="000000"/>
        </w:rPr>
        <w:t>Kleine Zeitung (Graz)</w:t>
      </w:r>
    </w:p>
    <w:p w:rsidR="00B62282" w:rsidRPr="00B62282" w:rsidRDefault="00B92645" w:rsidP="00B62282">
      <w:pPr>
        <w:tabs>
          <w:tab w:val="center" w:pos="4819"/>
        </w:tabs>
        <w:jc w:val="both"/>
        <w:rPr>
          <w:rFonts w:asciiTheme="majorHAnsi" w:hAnsiTheme="majorHAnsi" w:cs="Arial"/>
          <w:i/>
          <w:iCs/>
          <w:color w:val="000000"/>
        </w:rPr>
      </w:pPr>
    </w:p>
    <w:p w:rsidR="00B62282" w:rsidRPr="00B62282" w:rsidRDefault="00B92645" w:rsidP="00B62282">
      <w:pPr>
        <w:tabs>
          <w:tab w:val="center" w:pos="4819"/>
        </w:tabs>
        <w:jc w:val="both"/>
        <w:rPr>
          <w:rFonts w:asciiTheme="majorHAnsi" w:hAnsiTheme="majorHAnsi"/>
          <w:u w:val="single"/>
        </w:rPr>
      </w:pPr>
      <w:r w:rsidRPr="00B62282">
        <w:rPr>
          <w:rFonts w:asciiTheme="majorHAnsi" w:hAnsiTheme="majorHAnsi"/>
          <w:u w:val="single"/>
        </w:rPr>
        <w:t>Preise (Auswahl):</w:t>
      </w:r>
    </w:p>
    <w:p w:rsidR="00B62282" w:rsidRPr="00B62282" w:rsidRDefault="00B92645" w:rsidP="00B62282">
      <w:pPr>
        <w:rPr>
          <w:rFonts w:asciiTheme="majorHAnsi" w:hAnsiTheme="majorHAnsi"/>
        </w:rPr>
      </w:pPr>
      <w:r w:rsidRPr="00B62282">
        <w:rPr>
          <w:rFonts w:asciiTheme="majorHAnsi" w:hAnsiTheme="majorHAnsi"/>
        </w:rPr>
        <w:t>Grazer Kleinkunstvogel, Tollwood-Künstlerpreis München, Wiener Kabarett-Förderpreis, Prix Pantheon (Bonn), Hessischer Kleinkunstpreis, Hamburger Comedy-Pokal</w:t>
      </w:r>
    </w:p>
    <w:p w:rsidR="00B62282" w:rsidRPr="00B62282" w:rsidRDefault="00B92645" w:rsidP="00B62282">
      <w:pPr>
        <w:rPr>
          <w:rFonts w:asciiTheme="majorHAnsi" w:hAnsiTheme="majorHAnsi"/>
        </w:rPr>
      </w:pPr>
    </w:p>
    <w:p w:rsidR="00B62282" w:rsidRPr="00B62282" w:rsidRDefault="00B92645" w:rsidP="00B62282">
      <w:pPr>
        <w:rPr>
          <w:rFonts w:asciiTheme="majorHAnsi" w:hAnsiTheme="majorHAnsi"/>
          <w:u w:val="single"/>
        </w:rPr>
      </w:pPr>
      <w:r w:rsidRPr="00B62282">
        <w:rPr>
          <w:rFonts w:asciiTheme="majorHAnsi" w:hAnsiTheme="majorHAnsi"/>
          <w:u w:val="single"/>
        </w:rPr>
        <w:t>Fernsehauftritte (Auswahl):</w:t>
      </w:r>
    </w:p>
    <w:p w:rsidR="00B62282" w:rsidRPr="00B62282" w:rsidRDefault="00B92645" w:rsidP="00B62282">
      <w:pPr>
        <w:rPr>
          <w:rFonts w:asciiTheme="majorHAnsi" w:hAnsiTheme="majorHAnsi"/>
        </w:rPr>
      </w:pPr>
      <w:r w:rsidRPr="00B62282">
        <w:rPr>
          <w:rFonts w:asciiTheme="majorHAnsi" w:hAnsiTheme="majorHAnsi"/>
        </w:rPr>
        <w:t xml:space="preserve">PRO7 (TV-Total, Quatsch-Comedy-Club), </w:t>
      </w:r>
      <w:r w:rsidRPr="00B62282">
        <w:rPr>
          <w:rFonts w:asciiTheme="majorHAnsi" w:hAnsiTheme="majorHAnsi"/>
          <w:lang w:val="en-GB"/>
        </w:rPr>
        <w:t>Sat1 (Genial daneben)</w:t>
      </w:r>
      <w:r w:rsidRPr="00B62282">
        <w:rPr>
          <w:rFonts w:asciiTheme="majorHAnsi" w:hAnsiTheme="majorHAnsi"/>
        </w:rPr>
        <w:t xml:space="preserve">, </w:t>
      </w:r>
      <w:r w:rsidRPr="00B62282">
        <w:rPr>
          <w:rFonts w:asciiTheme="majorHAnsi" w:hAnsiTheme="majorHAnsi"/>
          <w:lang w:val="en-GB"/>
        </w:rPr>
        <w:t>SF (Victor’s Spätprogramm, Comedy im Casino, Arosa-Gala, Giaccobo-Müller)</w:t>
      </w:r>
      <w:r w:rsidRPr="00B62282">
        <w:rPr>
          <w:rFonts w:asciiTheme="majorHAnsi" w:hAnsiTheme="majorHAnsi"/>
          <w:snapToGrid w:val="0"/>
          <w:color w:val="000000"/>
          <w:w w:val="0"/>
          <w:sz w:val="0"/>
          <w:szCs w:val="0"/>
          <w:u w:color="000000"/>
          <w:bdr w:val="none" w:sz="0" w:space="0" w:color="000000"/>
          <w:shd w:val="clear" w:color="000000" w:fill="000000"/>
        </w:rPr>
        <w:t xml:space="preserve"> </w:t>
      </w:r>
      <w:r w:rsidRPr="00B62282">
        <w:rPr>
          <w:rFonts w:asciiTheme="majorHAnsi" w:hAnsiTheme="majorHAnsi"/>
        </w:rPr>
        <w:t xml:space="preserve">, WDR (Prix Pantheon, Stratmanns, WDR-Festival), 3sat (3sat-Festival, Lange Nacht der Preisträger, Internationale Comedy Nacht), Bayerischer Rundfunk (Kabarett aus Franken), SWR (Spaß aus Mainz), NDR (Dieter Hallervorden) etc. </w:t>
      </w:r>
    </w:p>
    <w:p w:rsidR="00B62282" w:rsidRPr="00B62282" w:rsidRDefault="00B92645" w:rsidP="00B62282">
      <w:pPr>
        <w:rPr>
          <w:rFonts w:asciiTheme="majorHAnsi" w:hAnsiTheme="majorHAnsi"/>
        </w:rPr>
      </w:pPr>
    </w:p>
    <w:p w:rsidR="00B62282" w:rsidRPr="00B62282" w:rsidRDefault="00B92645" w:rsidP="00B62282">
      <w:pPr>
        <w:rPr>
          <w:rFonts w:asciiTheme="majorHAnsi" w:hAnsiTheme="majorHAnsi"/>
        </w:rPr>
      </w:pPr>
    </w:p>
    <w:p w:rsidR="00B62282" w:rsidRPr="00B62282" w:rsidRDefault="00B92645" w:rsidP="00B62282">
      <w:pPr>
        <w:rPr>
          <w:rFonts w:asciiTheme="majorHAnsi" w:hAnsiTheme="majorHAnsi"/>
          <w:u w:val="single"/>
        </w:rPr>
      </w:pPr>
      <w:r w:rsidRPr="00B62282">
        <w:rPr>
          <w:rFonts w:asciiTheme="majorHAnsi" w:hAnsiTheme="majorHAnsi"/>
          <w:u w:val="single"/>
        </w:rPr>
        <w:t>Live Auftritte (Auswahl):</w:t>
      </w:r>
    </w:p>
    <w:p w:rsidR="00B62282" w:rsidRPr="00B62282" w:rsidRDefault="00B92645" w:rsidP="00B62282">
      <w:pPr>
        <w:rPr>
          <w:rFonts w:asciiTheme="majorHAnsi" w:hAnsiTheme="majorHAnsi"/>
        </w:rPr>
      </w:pPr>
      <w:r w:rsidRPr="00B62282">
        <w:rPr>
          <w:rFonts w:asciiTheme="majorHAnsi" w:hAnsiTheme="majorHAnsi"/>
        </w:rPr>
        <w:t xml:space="preserve">Berliner Tempodrom (Maulhelden-Festival), Hamburger Kammerspiele, </w:t>
      </w:r>
      <w:r w:rsidRPr="00B62282">
        <w:rPr>
          <w:rFonts w:asciiTheme="majorHAnsi" w:hAnsiTheme="majorHAnsi"/>
          <w:lang w:val="en-GB"/>
        </w:rPr>
        <w:t>Köln Comedy Festival</w:t>
      </w:r>
      <w:r w:rsidRPr="00B62282">
        <w:rPr>
          <w:rFonts w:asciiTheme="majorHAnsi" w:hAnsiTheme="majorHAnsi"/>
        </w:rPr>
        <w:t xml:space="preserve">, </w:t>
      </w:r>
      <w:r w:rsidRPr="00B62282">
        <w:rPr>
          <w:rFonts w:asciiTheme="majorHAnsi" w:hAnsiTheme="majorHAnsi"/>
          <w:lang w:val="en-GB"/>
        </w:rPr>
        <w:t>Tollwood-Festival München</w:t>
      </w:r>
      <w:r w:rsidRPr="00B62282">
        <w:rPr>
          <w:rFonts w:asciiTheme="majorHAnsi" w:hAnsiTheme="majorHAnsi"/>
        </w:rPr>
        <w:t xml:space="preserve">, </w:t>
      </w:r>
      <w:r w:rsidRPr="00B62282">
        <w:rPr>
          <w:rFonts w:asciiTheme="majorHAnsi" w:hAnsiTheme="majorHAnsi"/>
          <w:lang w:val="en-GB"/>
        </w:rPr>
        <w:t>Miller’s Studio Zürich</w:t>
      </w:r>
      <w:r w:rsidRPr="00B62282">
        <w:rPr>
          <w:rFonts w:asciiTheme="majorHAnsi" w:hAnsiTheme="majorHAnsi"/>
        </w:rPr>
        <w:t xml:space="preserve">, </w:t>
      </w:r>
      <w:r w:rsidRPr="00B62282">
        <w:rPr>
          <w:rFonts w:asciiTheme="majorHAnsi" w:hAnsiTheme="majorHAnsi"/>
          <w:lang w:val="en-US"/>
        </w:rPr>
        <w:t>Comedy Arts Festival Moers</w:t>
      </w:r>
      <w:r w:rsidRPr="00B62282">
        <w:rPr>
          <w:rFonts w:asciiTheme="majorHAnsi" w:hAnsiTheme="majorHAnsi"/>
        </w:rPr>
        <w:t>, Humor-Festival Arosa, Oltener Kabarett-Tage, 3-sat-Festival Mainz, Schweizer EXPO Biel, P</w:t>
      </w:r>
      <w:r w:rsidRPr="00B62282">
        <w:rPr>
          <w:rFonts w:asciiTheme="majorHAnsi" w:hAnsiTheme="majorHAnsi"/>
        </w:rPr>
        <w:t xml:space="preserve">antheon Bonn, TaK Liechtenstein, Casinotheater Winterthur, Folklore-Festival Wiesbaden, Gauklerfest Koblenz etc. </w:t>
      </w:r>
    </w:p>
    <w:p w:rsidR="00094BA0" w:rsidRPr="00B62282" w:rsidRDefault="00B92645">
      <w:pPr>
        <w:rPr>
          <w:rFonts w:asciiTheme="majorHAnsi" w:hAnsiTheme="majorHAnsi"/>
        </w:rPr>
      </w:pPr>
    </w:p>
    <w:sectPr w:rsidR="00094BA0" w:rsidRPr="00B62282" w:rsidSect="00281289">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62282"/>
    <w:rsid w:val="00B92645"/>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2282"/>
    <w:pPr>
      <w:spacing w:after="0"/>
    </w:pPr>
    <w:rPr>
      <w:rFonts w:ascii="Tahoma" w:eastAsia="Times New Roman" w:hAnsi="Tahoma" w:cs="Times New Roman"/>
      <w:lang w:val="de-AT"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Word 12.1.0</Application>
  <DocSecurity>0</DocSecurity>
  <Lines>17</Lines>
  <Paragraphs>4</Paragraphs>
  <ScaleCrop>false</ScaleCrop>
  <LinksUpToDate>false</LinksUpToDate>
  <CharactersWithSpaces>2567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Hölbling</dc:creator>
  <cp:keywords/>
  <cp:lastModifiedBy>Christian Hölbling</cp:lastModifiedBy>
  <cp:revision>1</cp:revision>
  <dcterms:created xsi:type="dcterms:W3CDTF">2019-08-02T10:41:00Z</dcterms:created>
  <dcterms:modified xsi:type="dcterms:W3CDTF">2019-08-02T11:31:00Z</dcterms:modified>
</cp:coreProperties>
</file>